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 w:bidi="ar"/>
        </w:rPr>
        <w:t>市委组织部精品课程评分标准</w:t>
      </w:r>
      <w:bookmarkEnd w:id="0"/>
    </w:p>
    <w:tbl>
      <w:tblPr>
        <w:tblStyle w:val="2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0"/>
        <w:gridCol w:w="6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评分项目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评 分 标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理论观点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逻辑结构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0分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紧扣主题、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观点正确、立意新颖，具有现实指导意义；主题突出、层次分明、逻辑严密；分析透彻、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具有历史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深度、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国际视野和当代实践的思考，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说服力强；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突出“用学术讲政治”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联系实际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20分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理论联系实际，讲课“接地气”；引用数据、资料详实、鲜活；运用案例教学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讲课艺术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10分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使用普通话教学，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表达准确严谨；讲授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生动流畅，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具有感染性、启发性；讲课形式具有创新性和独特性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5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课件制作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10分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使用多媒体教学；课件设计科学、美观大方；文字、图片、音视频运用恰当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5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教学风采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10分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脱稿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讲授，富有激情；仪态端庄，举止得当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讲课时间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10分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讲授时间分配合理，时间控制在30分钟以内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/>
    <w:p/>
    <w:sectPr>
      <w:pgSz w:w="11906" w:h="16838"/>
      <w:pgMar w:top="187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D3678"/>
    <w:rsid w:val="29B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2021-10-08T02:50:00Z</dcterms:created>
  <dc:creator>森</dc:creator>
  <cp:lastModifiedBy>森</cp:lastModifiedBy>
  <dcterms:modified xsi:type="dcterms:W3CDTF">2021-10-08T02:51:45Z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99DFEE03875440AA9FEC6AA25115C585</vt:lpwstr>
  </property>
</Properties>
</file>